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910" w:rsidRDefault="00E90DBC">
      <w:pPr>
        <w:rPr>
          <w:sz w:val="32"/>
          <w:szCs w:val="32"/>
        </w:rPr>
      </w:pPr>
      <w:r>
        <w:rPr>
          <w:sz w:val="32"/>
          <w:szCs w:val="32"/>
        </w:rPr>
        <w:t>Homes</w:t>
      </w:r>
      <w:r w:rsidR="00A64630" w:rsidRPr="00653B3E">
        <w:rPr>
          <w:sz w:val="32"/>
          <w:szCs w:val="32"/>
        </w:rPr>
        <w:t xml:space="preserve"> from $100,000 to $750,000</w:t>
      </w:r>
    </w:p>
    <w:p w:rsidR="00653B3E" w:rsidRDefault="00653B3E">
      <w:pPr>
        <w:rPr>
          <w:sz w:val="24"/>
          <w:szCs w:val="24"/>
        </w:rPr>
      </w:pPr>
      <w:r>
        <w:rPr>
          <w:sz w:val="24"/>
          <w:szCs w:val="24"/>
        </w:rPr>
        <w:t xml:space="preserve">Homes over one mile from the coast </w:t>
      </w:r>
      <w:r w:rsidR="00A83D68">
        <w:rPr>
          <w:sz w:val="24"/>
          <w:szCs w:val="24"/>
        </w:rPr>
        <w:t xml:space="preserve">in Florida and three miles from the coast in Texas </w:t>
      </w:r>
      <w:r>
        <w:rPr>
          <w:sz w:val="24"/>
          <w:szCs w:val="24"/>
        </w:rPr>
        <w:t>are eligible for Wind Coverage</w:t>
      </w:r>
    </w:p>
    <w:p w:rsidR="00653B3E" w:rsidRDefault="00954663">
      <w:pPr>
        <w:rPr>
          <w:sz w:val="24"/>
          <w:szCs w:val="24"/>
        </w:rPr>
      </w:pPr>
      <w:r>
        <w:rPr>
          <w:sz w:val="24"/>
          <w:szCs w:val="24"/>
        </w:rPr>
        <w:t xml:space="preserve">Minimum Wind </w:t>
      </w:r>
      <w:r w:rsidR="00653B3E">
        <w:rPr>
          <w:sz w:val="24"/>
          <w:szCs w:val="24"/>
        </w:rPr>
        <w:t xml:space="preserve">deductibles apply depending on County, </w:t>
      </w:r>
      <w:r>
        <w:rPr>
          <w:sz w:val="24"/>
          <w:szCs w:val="24"/>
        </w:rPr>
        <w:t>construction</w:t>
      </w:r>
      <w:r w:rsidR="00653B3E">
        <w:rPr>
          <w:sz w:val="24"/>
          <w:szCs w:val="24"/>
        </w:rPr>
        <w:t xml:space="preserve"> and distance to coast</w:t>
      </w:r>
    </w:p>
    <w:p w:rsidR="00653B3E" w:rsidRDefault="00653B3E">
      <w:pPr>
        <w:rPr>
          <w:sz w:val="24"/>
          <w:szCs w:val="24"/>
        </w:rPr>
      </w:pPr>
      <w:r>
        <w:rPr>
          <w:sz w:val="24"/>
          <w:szCs w:val="24"/>
        </w:rPr>
        <w:t>No age limit on homes if the roof has been upgraded</w:t>
      </w:r>
    </w:p>
    <w:p w:rsidR="00653B3E" w:rsidRDefault="00653B3E">
      <w:pPr>
        <w:rPr>
          <w:sz w:val="24"/>
          <w:szCs w:val="24"/>
        </w:rPr>
      </w:pPr>
      <w:r>
        <w:rPr>
          <w:sz w:val="24"/>
          <w:szCs w:val="24"/>
        </w:rPr>
        <w:t xml:space="preserve">Risks with a lapse of coverage </w:t>
      </w:r>
      <w:r w:rsidR="00E90DBC">
        <w:rPr>
          <w:sz w:val="24"/>
          <w:szCs w:val="24"/>
        </w:rPr>
        <w:t xml:space="preserve">within 30 days eligible with documentation; over 30 days </w:t>
      </w:r>
      <w:r>
        <w:rPr>
          <w:sz w:val="24"/>
          <w:szCs w:val="24"/>
        </w:rPr>
        <w:t xml:space="preserve">may be </w:t>
      </w:r>
      <w:r w:rsidR="00E90DBC">
        <w:rPr>
          <w:sz w:val="24"/>
          <w:szCs w:val="24"/>
        </w:rPr>
        <w:t xml:space="preserve">eligible </w:t>
      </w:r>
      <w:r>
        <w:rPr>
          <w:sz w:val="24"/>
          <w:szCs w:val="24"/>
        </w:rPr>
        <w:t xml:space="preserve">subject to </w:t>
      </w:r>
      <w:r w:rsidR="00E90DBC">
        <w:rPr>
          <w:sz w:val="24"/>
          <w:szCs w:val="24"/>
        </w:rPr>
        <w:t xml:space="preserve">underwriting </w:t>
      </w:r>
      <w:r>
        <w:rPr>
          <w:sz w:val="24"/>
          <w:szCs w:val="24"/>
        </w:rPr>
        <w:t>review</w:t>
      </w:r>
    </w:p>
    <w:p w:rsidR="00653B3E" w:rsidRDefault="00954663">
      <w:pPr>
        <w:rPr>
          <w:sz w:val="24"/>
          <w:szCs w:val="24"/>
        </w:rPr>
      </w:pPr>
      <w:r>
        <w:rPr>
          <w:sz w:val="24"/>
          <w:szCs w:val="24"/>
        </w:rPr>
        <w:t xml:space="preserve">Credits </w:t>
      </w:r>
      <w:r w:rsidR="00FA3AAC">
        <w:rPr>
          <w:sz w:val="24"/>
          <w:szCs w:val="24"/>
        </w:rPr>
        <w:t xml:space="preserve">apply </w:t>
      </w:r>
      <w:r>
        <w:rPr>
          <w:sz w:val="24"/>
          <w:szCs w:val="24"/>
        </w:rPr>
        <w:t>for hip roof</w:t>
      </w:r>
      <w:r w:rsidR="00653B3E">
        <w:rPr>
          <w:sz w:val="24"/>
          <w:szCs w:val="24"/>
        </w:rPr>
        <w:t xml:space="preserve">, </w:t>
      </w:r>
      <w:r w:rsidR="00FA3AAC">
        <w:rPr>
          <w:sz w:val="24"/>
          <w:szCs w:val="24"/>
        </w:rPr>
        <w:t xml:space="preserve">hurricane-rated </w:t>
      </w:r>
      <w:r>
        <w:rPr>
          <w:sz w:val="24"/>
          <w:szCs w:val="24"/>
        </w:rPr>
        <w:t>g</w:t>
      </w:r>
      <w:r w:rsidR="00FA3AAC">
        <w:rPr>
          <w:sz w:val="24"/>
          <w:szCs w:val="24"/>
        </w:rPr>
        <w:t>lazed openings, or shutters, and for roof,</w:t>
      </w:r>
      <w:r>
        <w:rPr>
          <w:sz w:val="24"/>
          <w:szCs w:val="24"/>
        </w:rPr>
        <w:t xml:space="preserve"> electrical, plumbing and </w:t>
      </w:r>
      <w:r w:rsidR="00FA3AAC">
        <w:rPr>
          <w:sz w:val="24"/>
          <w:szCs w:val="24"/>
        </w:rPr>
        <w:t xml:space="preserve">and/or </w:t>
      </w:r>
      <w:r>
        <w:rPr>
          <w:sz w:val="24"/>
          <w:szCs w:val="24"/>
        </w:rPr>
        <w:t>HVAC upgrades.</w:t>
      </w:r>
    </w:p>
    <w:p w:rsidR="0060017A" w:rsidRDefault="0060017A">
      <w:pPr>
        <w:rPr>
          <w:sz w:val="24"/>
          <w:szCs w:val="24"/>
        </w:rPr>
      </w:pPr>
      <w:r>
        <w:rPr>
          <w:sz w:val="24"/>
          <w:szCs w:val="24"/>
        </w:rPr>
        <w:t xml:space="preserve">Acceptable Roof age:  </w:t>
      </w:r>
      <w:r w:rsidR="007D62D9">
        <w:rPr>
          <w:sz w:val="24"/>
          <w:szCs w:val="24"/>
        </w:rPr>
        <w:t>Cement</w:t>
      </w:r>
      <w:r w:rsidR="00F1248C">
        <w:rPr>
          <w:sz w:val="24"/>
          <w:szCs w:val="24"/>
        </w:rPr>
        <w:t xml:space="preserve"> Tile, Cl</w:t>
      </w:r>
      <w:r>
        <w:rPr>
          <w:sz w:val="24"/>
          <w:szCs w:val="24"/>
        </w:rPr>
        <w:t xml:space="preserve">ay or Metal – 40 years; Architectural high wind resistance shingles – 25 years; </w:t>
      </w:r>
      <w:r w:rsidR="007D62D9">
        <w:rPr>
          <w:sz w:val="24"/>
          <w:szCs w:val="24"/>
        </w:rPr>
        <w:t xml:space="preserve">Composition </w:t>
      </w:r>
      <w:r>
        <w:rPr>
          <w:sz w:val="24"/>
          <w:szCs w:val="24"/>
        </w:rPr>
        <w:t xml:space="preserve">asphalt shingle </w:t>
      </w:r>
      <w:r w:rsidR="007D62D9">
        <w:rPr>
          <w:sz w:val="24"/>
          <w:szCs w:val="24"/>
        </w:rPr>
        <w:t xml:space="preserve">or built up flat roofs </w:t>
      </w:r>
      <w:r>
        <w:rPr>
          <w:sz w:val="24"/>
          <w:szCs w:val="24"/>
        </w:rPr>
        <w:t>– 20 years</w:t>
      </w:r>
      <w:r w:rsidR="00F1248C">
        <w:rPr>
          <w:sz w:val="24"/>
          <w:szCs w:val="24"/>
        </w:rPr>
        <w:t xml:space="preserve">.  </w:t>
      </w:r>
    </w:p>
    <w:p w:rsidR="00F1248C" w:rsidRDefault="00F1248C">
      <w:pPr>
        <w:rPr>
          <w:sz w:val="24"/>
          <w:szCs w:val="24"/>
        </w:rPr>
      </w:pPr>
      <w:r>
        <w:rPr>
          <w:sz w:val="24"/>
          <w:szCs w:val="24"/>
        </w:rPr>
        <w:t>Older roofs may be written with inspection and 3</w:t>
      </w:r>
      <w:r w:rsidR="00894C3A">
        <w:rPr>
          <w:sz w:val="24"/>
          <w:szCs w:val="24"/>
        </w:rPr>
        <w:t>+ years</w:t>
      </w:r>
      <w:r>
        <w:rPr>
          <w:sz w:val="24"/>
          <w:szCs w:val="24"/>
        </w:rPr>
        <w:t xml:space="preserve"> remaining life – subject to ACV valuation</w:t>
      </w:r>
    </w:p>
    <w:p w:rsidR="00A64630" w:rsidRPr="00653B3E" w:rsidRDefault="00A64630">
      <w:pPr>
        <w:rPr>
          <w:sz w:val="32"/>
          <w:szCs w:val="32"/>
        </w:rPr>
      </w:pPr>
      <w:r w:rsidRPr="00653B3E">
        <w:rPr>
          <w:sz w:val="32"/>
          <w:szCs w:val="32"/>
        </w:rPr>
        <w:t>Personal Liability from $50,000 to $1,000,000 *</w:t>
      </w:r>
    </w:p>
    <w:p w:rsidR="00A64630" w:rsidRDefault="00A64630">
      <w:r>
        <w:t>Animal Liability is Excluded but Dog Liability is available as an option for $50,000 limit.</w:t>
      </w:r>
    </w:p>
    <w:p w:rsidR="00A64630" w:rsidRDefault="00A64630">
      <w:r>
        <w:t>Trampolines are excluded but swimming pools, low diving boards and slides may be eligible</w:t>
      </w:r>
      <w:r w:rsidR="00653B3E">
        <w:t>*</w:t>
      </w:r>
    </w:p>
    <w:p w:rsidR="00653B3E" w:rsidRDefault="00653B3E">
      <w:r>
        <w:t>Personal Injury Coverage Aggregate Limit available</w:t>
      </w:r>
    </w:p>
    <w:p w:rsidR="00653B3E" w:rsidRDefault="00653B3E" w:rsidP="00653B3E">
      <w:pPr>
        <w:pStyle w:val="ListParagraph"/>
        <w:numPr>
          <w:ilvl w:val="0"/>
          <w:numId w:val="1"/>
        </w:numPr>
      </w:pPr>
      <w:r>
        <w:t xml:space="preserve">Risks with pools limits to $500,000. </w:t>
      </w:r>
      <w:r w:rsidR="00E90DBC">
        <w:t>o</w:t>
      </w:r>
      <w:r>
        <w:t>r $300,000 if there is a slide or a trampoline</w:t>
      </w:r>
    </w:p>
    <w:p w:rsidR="00894C3A" w:rsidRDefault="00121912" w:rsidP="00894C3A">
      <w:r>
        <w:t>Animal</w:t>
      </w:r>
      <w:r w:rsidR="00894C3A">
        <w:t xml:space="preserve"> Liability available for </w:t>
      </w:r>
      <w:r>
        <w:t xml:space="preserve">most non-dangerous animals and dogs </w:t>
      </w:r>
      <w:r w:rsidR="00894C3A">
        <w:t>that are not on the prohibited list and have not had a history or bite or attack.</w:t>
      </w:r>
    </w:p>
    <w:p w:rsidR="00653B3E" w:rsidRPr="00F1248C" w:rsidRDefault="00F1248C">
      <w:pPr>
        <w:rPr>
          <w:sz w:val="32"/>
          <w:szCs w:val="32"/>
        </w:rPr>
      </w:pPr>
      <w:r>
        <w:rPr>
          <w:sz w:val="32"/>
          <w:szCs w:val="32"/>
        </w:rPr>
        <w:t>Optional Limits and Coverages Available</w:t>
      </w:r>
    </w:p>
    <w:p w:rsidR="00E90DBC" w:rsidRDefault="00E90DBC" w:rsidP="00894C3A">
      <w:pPr>
        <w:spacing w:after="0" w:line="240" w:lineRule="auto"/>
      </w:pPr>
      <w:r>
        <w:t xml:space="preserve">Increased Coverage B – Other Structures </w:t>
      </w:r>
      <w:r w:rsidR="006C075E">
        <w:t xml:space="preserve">from 0% </w:t>
      </w:r>
      <w:r>
        <w:t>to 70%</w:t>
      </w:r>
      <w:r w:rsidR="006C075E">
        <w:t xml:space="preserve"> of Coverage A</w:t>
      </w:r>
    </w:p>
    <w:p w:rsidR="00E90DBC" w:rsidRDefault="00E90DBC" w:rsidP="00894C3A">
      <w:pPr>
        <w:spacing w:after="0" w:line="240" w:lineRule="auto"/>
      </w:pPr>
      <w:r>
        <w:t xml:space="preserve">Increased Coverage C – Contents </w:t>
      </w:r>
      <w:r w:rsidR="006C075E">
        <w:t xml:space="preserve">from 0% </w:t>
      </w:r>
      <w:r>
        <w:t xml:space="preserve">to </w:t>
      </w:r>
      <w:r w:rsidR="006C075E">
        <w:t>100% of Coverage A</w:t>
      </w:r>
    </w:p>
    <w:p w:rsidR="006C075E" w:rsidRDefault="006C075E" w:rsidP="00894C3A">
      <w:pPr>
        <w:spacing w:after="0" w:line="240" w:lineRule="auto"/>
      </w:pPr>
      <w:r>
        <w:t>Increased Coverage D – 10%, 20% or 30% of Coverage A</w:t>
      </w:r>
    </w:p>
    <w:p w:rsidR="00F1248C" w:rsidRDefault="00F1248C" w:rsidP="00894C3A">
      <w:pPr>
        <w:spacing w:after="0" w:line="240" w:lineRule="auto"/>
      </w:pPr>
      <w:r>
        <w:t xml:space="preserve">Wind Coverage for attached Aluminum Screened Structures and Carports – </w:t>
      </w:r>
      <w:r w:rsidR="00A83D68">
        <w:t xml:space="preserve">buy-back only needed in </w:t>
      </w:r>
      <w:r>
        <w:t>coastal counties</w:t>
      </w:r>
    </w:p>
    <w:p w:rsidR="00F1248C" w:rsidRDefault="00F1248C" w:rsidP="00894C3A">
      <w:pPr>
        <w:spacing w:after="0" w:line="240" w:lineRule="auto"/>
      </w:pPr>
      <w:r>
        <w:t xml:space="preserve">Increased limits on certain </w:t>
      </w:r>
      <w:proofErr w:type="gramStart"/>
      <w:r>
        <w:t>personal property</w:t>
      </w:r>
      <w:proofErr w:type="gramEnd"/>
      <w:r>
        <w:t xml:space="preserve"> items</w:t>
      </w:r>
      <w:r w:rsidR="00894C3A">
        <w:t xml:space="preserve"> – Jewelry, Money &amp; Securities, Silverware, etc.</w:t>
      </w:r>
    </w:p>
    <w:p w:rsidR="00F1248C" w:rsidRDefault="00F1248C" w:rsidP="00894C3A">
      <w:pPr>
        <w:spacing w:after="0" w:line="240" w:lineRule="auto"/>
      </w:pPr>
      <w:r>
        <w:t xml:space="preserve">Scheduled </w:t>
      </w:r>
      <w:r w:rsidR="00894C3A">
        <w:t xml:space="preserve">Personal </w:t>
      </w:r>
      <w:r>
        <w:t>Property</w:t>
      </w:r>
    </w:p>
    <w:p w:rsidR="00F1248C" w:rsidRDefault="00F1248C" w:rsidP="00894C3A">
      <w:pPr>
        <w:spacing w:after="0" w:line="240" w:lineRule="auto"/>
      </w:pPr>
      <w:r>
        <w:t>Replacement Cost Contents</w:t>
      </w:r>
      <w:bookmarkStart w:id="0" w:name="_GoBack"/>
      <w:bookmarkEnd w:id="0"/>
    </w:p>
    <w:p w:rsidR="00F1248C" w:rsidRDefault="00F1248C" w:rsidP="00894C3A">
      <w:pPr>
        <w:spacing w:after="0" w:line="240" w:lineRule="auto"/>
      </w:pPr>
      <w:r>
        <w:t>Ordinance or Law – Increased Limits</w:t>
      </w:r>
      <w:r w:rsidR="00894C3A">
        <w:t xml:space="preserve"> from 10% to 25% or %50% of Coverage A</w:t>
      </w:r>
    </w:p>
    <w:p w:rsidR="00F1248C" w:rsidRDefault="00F1248C" w:rsidP="00894C3A">
      <w:pPr>
        <w:spacing w:after="0" w:line="240" w:lineRule="auto"/>
      </w:pPr>
      <w:r>
        <w:t>Limited Fungi – Property -$10,000 or $25,000 &amp; Liability $50,000 or $100,000</w:t>
      </w:r>
    </w:p>
    <w:p w:rsidR="00F1248C" w:rsidRDefault="00F1248C" w:rsidP="00894C3A">
      <w:pPr>
        <w:spacing w:after="0" w:line="240" w:lineRule="auto"/>
      </w:pPr>
      <w:r>
        <w:t>Personal Injury Coverage – Aggregate Limit</w:t>
      </w:r>
    </w:p>
    <w:p w:rsidR="00F1248C" w:rsidRDefault="00F1248C" w:rsidP="00894C3A">
      <w:pPr>
        <w:spacing w:after="0" w:line="240" w:lineRule="auto"/>
      </w:pPr>
      <w:r>
        <w:t>Limited Water Backup and Sump Pump Overflow - $5,000 to $25,000</w:t>
      </w:r>
    </w:p>
    <w:p w:rsidR="00F1248C" w:rsidRDefault="00F1248C" w:rsidP="00894C3A">
      <w:pPr>
        <w:spacing w:after="0" w:line="240" w:lineRule="auto"/>
      </w:pPr>
      <w:r>
        <w:t>Business Personal Property - $2,500 to $10,000</w:t>
      </w:r>
    </w:p>
    <w:p w:rsidR="00894C3A" w:rsidRDefault="00894C3A" w:rsidP="00894C3A">
      <w:pPr>
        <w:spacing w:after="0" w:line="240" w:lineRule="auto"/>
      </w:pPr>
      <w:r>
        <w:t>Home System Protection - $500 or $1000 Deductible</w:t>
      </w:r>
    </w:p>
    <w:p w:rsidR="00894C3A" w:rsidRDefault="00894C3A" w:rsidP="00894C3A">
      <w:pPr>
        <w:spacing w:after="0" w:line="240" w:lineRule="auto"/>
      </w:pPr>
      <w:r>
        <w:t>Service Line Coverage - $500 or $1000 Deductible</w:t>
      </w:r>
    </w:p>
    <w:p w:rsidR="00894C3A" w:rsidRDefault="00894C3A" w:rsidP="00894C3A">
      <w:pPr>
        <w:spacing w:after="0" w:line="240" w:lineRule="auto"/>
      </w:pPr>
      <w:r>
        <w:t>Other Household Members Liability</w:t>
      </w:r>
    </w:p>
    <w:p w:rsidR="00894C3A" w:rsidRDefault="00894C3A" w:rsidP="00894C3A">
      <w:pPr>
        <w:spacing w:after="0" w:line="240" w:lineRule="auto"/>
      </w:pPr>
      <w:r>
        <w:t xml:space="preserve">Incidental Low Power Recreational Motor Vehicle Liability </w:t>
      </w:r>
    </w:p>
    <w:p w:rsidR="00894C3A" w:rsidRDefault="00894C3A" w:rsidP="00894C3A">
      <w:pPr>
        <w:spacing w:after="0" w:line="240" w:lineRule="auto"/>
      </w:pPr>
      <w:r>
        <w:t>Optional Loss Settlement Clauses – Functional Replacement Cost or ACV</w:t>
      </w:r>
    </w:p>
    <w:p w:rsidR="00894C3A" w:rsidRPr="00F81903" w:rsidRDefault="00894C3A" w:rsidP="00894C3A">
      <w:pPr>
        <w:spacing w:after="0" w:line="240" w:lineRule="auto"/>
        <w:rPr>
          <w:i/>
        </w:rPr>
      </w:pPr>
      <w:r>
        <w:t xml:space="preserve">Replacement Cost Settlement for certain non-building </w:t>
      </w:r>
      <w:r w:rsidRPr="00F81903">
        <w:t>structures</w:t>
      </w:r>
      <w:r w:rsidRPr="00F81903">
        <w:rPr>
          <w:i/>
        </w:rPr>
        <w:t xml:space="preserve"> (masonry walls, patios, walks, inground swimming pools, driveways)</w:t>
      </w:r>
    </w:p>
    <w:p w:rsidR="00894C3A" w:rsidRDefault="00894C3A" w:rsidP="00894C3A">
      <w:pPr>
        <w:spacing w:after="0" w:line="240" w:lineRule="auto"/>
      </w:pPr>
      <w:r>
        <w:lastRenderedPageBreak/>
        <w:t xml:space="preserve">Identity Recovery - $15,000 </w:t>
      </w:r>
    </w:p>
    <w:p w:rsidR="00121912" w:rsidRDefault="00121912" w:rsidP="00894C3A">
      <w:pPr>
        <w:spacing w:after="0" w:line="240" w:lineRule="auto"/>
      </w:pPr>
      <w:r>
        <w:t>Limited Non-Dangerous Animal (Including canines) Liability</w:t>
      </w:r>
    </w:p>
    <w:p w:rsidR="00894C3A" w:rsidRDefault="00894C3A"/>
    <w:p w:rsidR="00B10032" w:rsidRDefault="00B10032">
      <w:pPr>
        <w:rPr>
          <w:sz w:val="32"/>
          <w:szCs w:val="32"/>
        </w:rPr>
      </w:pPr>
    </w:p>
    <w:p w:rsidR="0060017A" w:rsidRDefault="0060017A">
      <w:pPr>
        <w:rPr>
          <w:sz w:val="32"/>
          <w:szCs w:val="32"/>
        </w:rPr>
      </w:pPr>
      <w:r w:rsidRPr="0060017A">
        <w:rPr>
          <w:sz w:val="32"/>
          <w:szCs w:val="32"/>
        </w:rPr>
        <w:t xml:space="preserve">Online System Access – Quote, Application and Submit to Bind </w:t>
      </w:r>
    </w:p>
    <w:p w:rsidR="0060017A" w:rsidRDefault="0060017A">
      <w:pPr>
        <w:rPr>
          <w:sz w:val="24"/>
          <w:szCs w:val="24"/>
        </w:rPr>
      </w:pPr>
      <w:r>
        <w:rPr>
          <w:sz w:val="24"/>
          <w:szCs w:val="24"/>
        </w:rPr>
        <w:t>Interactive underwriting system, address geocode and replacement cost estimator</w:t>
      </w:r>
    </w:p>
    <w:p w:rsidR="0060017A" w:rsidRDefault="0060017A">
      <w:pPr>
        <w:rPr>
          <w:sz w:val="24"/>
          <w:szCs w:val="24"/>
        </w:rPr>
      </w:pPr>
      <w:r>
        <w:rPr>
          <w:sz w:val="24"/>
          <w:szCs w:val="24"/>
        </w:rPr>
        <w:t>Generates a quote, application and binder</w:t>
      </w:r>
    </w:p>
    <w:p w:rsidR="0060017A" w:rsidRDefault="0060017A">
      <w:pPr>
        <w:rPr>
          <w:sz w:val="24"/>
          <w:szCs w:val="24"/>
        </w:rPr>
      </w:pPr>
      <w:r>
        <w:rPr>
          <w:sz w:val="24"/>
          <w:szCs w:val="24"/>
        </w:rPr>
        <w:t>Once risk has been qualified by the system, agent can submit and a policy will issue the next day</w:t>
      </w:r>
    </w:p>
    <w:p w:rsidR="0060017A" w:rsidRDefault="0060017A">
      <w:pPr>
        <w:rPr>
          <w:sz w:val="24"/>
          <w:szCs w:val="24"/>
        </w:rPr>
      </w:pPr>
      <w:r>
        <w:rPr>
          <w:sz w:val="24"/>
          <w:szCs w:val="24"/>
        </w:rPr>
        <w:t>Pay premium on line with check or credit card – no fees apply</w:t>
      </w:r>
    </w:p>
    <w:p w:rsidR="0060017A" w:rsidRPr="0060017A" w:rsidRDefault="0060017A">
      <w:pPr>
        <w:rPr>
          <w:sz w:val="24"/>
          <w:szCs w:val="24"/>
        </w:rPr>
      </w:pPr>
    </w:p>
    <w:p w:rsidR="0060017A" w:rsidRDefault="0060017A"/>
    <w:p w:rsidR="00E90DBC" w:rsidRPr="0060017A" w:rsidRDefault="0060017A">
      <w:pPr>
        <w:rPr>
          <w:sz w:val="32"/>
          <w:szCs w:val="32"/>
        </w:rPr>
      </w:pPr>
      <w:r w:rsidRPr="0060017A">
        <w:rPr>
          <w:sz w:val="32"/>
          <w:szCs w:val="32"/>
        </w:rPr>
        <w:t>Required Documentation</w:t>
      </w:r>
    </w:p>
    <w:p w:rsidR="0060017A" w:rsidRDefault="0060017A">
      <w:pPr>
        <w:rPr>
          <w:sz w:val="24"/>
          <w:szCs w:val="24"/>
        </w:rPr>
      </w:pPr>
      <w:r>
        <w:rPr>
          <w:sz w:val="24"/>
          <w:szCs w:val="24"/>
        </w:rPr>
        <w:t>The system-generated application form signed by the insured(s) and the agent</w:t>
      </w:r>
    </w:p>
    <w:p w:rsidR="0060017A" w:rsidRDefault="0060017A">
      <w:pPr>
        <w:rPr>
          <w:sz w:val="24"/>
          <w:szCs w:val="24"/>
        </w:rPr>
      </w:pPr>
      <w:r>
        <w:rPr>
          <w:sz w:val="24"/>
          <w:szCs w:val="24"/>
        </w:rPr>
        <w:t>FSLSO Due Diligence form</w:t>
      </w:r>
    </w:p>
    <w:p w:rsidR="0060017A" w:rsidRDefault="0060017A">
      <w:pPr>
        <w:rPr>
          <w:sz w:val="24"/>
          <w:szCs w:val="24"/>
        </w:rPr>
      </w:pPr>
      <w:r>
        <w:rPr>
          <w:sz w:val="24"/>
          <w:szCs w:val="24"/>
        </w:rPr>
        <w:t>No loss statement signed by the insured if there has been a lapse of coverage</w:t>
      </w:r>
    </w:p>
    <w:p w:rsidR="0060017A" w:rsidRDefault="0060017A">
      <w:pPr>
        <w:rPr>
          <w:sz w:val="24"/>
          <w:szCs w:val="24"/>
        </w:rPr>
      </w:pPr>
      <w:r>
        <w:rPr>
          <w:sz w:val="24"/>
          <w:szCs w:val="24"/>
        </w:rPr>
        <w:t xml:space="preserve">Roof inspection showing 3+ years remaining life for older roofs that have not been </w:t>
      </w:r>
      <w:r w:rsidR="00894C3A">
        <w:rPr>
          <w:sz w:val="24"/>
          <w:szCs w:val="24"/>
        </w:rPr>
        <w:t xml:space="preserve">fully </w:t>
      </w:r>
      <w:r>
        <w:rPr>
          <w:sz w:val="24"/>
          <w:szCs w:val="24"/>
        </w:rPr>
        <w:t>replaced</w:t>
      </w:r>
    </w:p>
    <w:p w:rsidR="0060017A" w:rsidRPr="0060017A" w:rsidRDefault="0060017A">
      <w:pPr>
        <w:rPr>
          <w:sz w:val="24"/>
          <w:szCs w:val="24"/>
        </w:rPr>
      </w:pPr>
    </w:p>
    <w:sectPr w:rsidR="0060017A" w:rsidRPr="0060017A" w:rsidSect="00B1003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37222"/>
    <w:multiLevelType w:val="hybridMultilevel"/>
    <w:tmpl w:val="A4668D70"/>
    <w:lvl w:ilvl="0" w:tplc="5CF46C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30"/>
    <w:rsid w:val="00121912"/>
    <w:rsid w:val="0060017A"/>
    <w:rsid w:val="00653B3E"/>
    <w:rsid w:val="006C075E"/>
    <w:rsid w:val="007D62D9"/>
    <w:rsid w:val="00894C3A"/>
    <w:rsid w:val="00954663"/>
    <w:rsid w:val="00A64630"/>
    <w:rsid w:val="00A83D68"/>
    <w:rsid w:val="00A9248F"/>
    <w:rsid w:val="00B10032"/>
    <w:rsid w:val="00B91272"/>
    <w:rsid w:val="00CD1E38"/>
    <w:rsid w:val="00D471A4"/>
    <w:rsid w:val="00E90DBC"/>
    <w:rsid w:val="00EA3025"/>
    <w:rsid w:val="00F1248C"/>
    <w:rsid w:val="00F81903"/>
    <w:rsid w:val="00FA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4A219"/>
  <w15:chartTrackingRefBased/>
  <w15:docId w15:val="{942AEDF5-DF22-42BD-97EC-E94F6DAA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Valdes</dc:creator>
  <cp:keywords/>
  <dc:description/>
  <cp:lastModifiedBy>Julia Polaniecki</cp:lastModifiedBy>
  <cp:revision>2</cp:revision>
  <dcterms:created xsi:type="dcterms:W3CDTF">2018-01-25T17:54:00Z</dcterms:created>
  <dcterms:modified xsi:type="dcterms:W3CDTF">2018-01-25T17:54:00Z</dcterms:modified>
</cp:coreProperties>
</file>